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593B" w14:textId="77777777" w:rsidR="00CD03A7" w:rsidRPr="003E1527" w:rsidRDefault="00CD03A7" w:rsidP="00CD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527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21EFF651" w14:textId="77777777" w:rsidR="00CD03A7" w:rsidRPr="003E1527" w:rsidRDefault="00CD03A7" w:rsidP="00CD03A7">
      <w:pPr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zawarta w dniu …………………………r. w Wałbrzychu, pomiędzy:</w:t>
      </w:r>
    </w:p>
    <w:p w14:paraId="0DC938A7" w14:textId="77777777" w:rsidR="00CD03A7" w:rsidRPr="003E1527" w:rsidRDefault="00CD03A7" w:rsidP="00CD03A7">
      <w:pPr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Wałbrzyskim Towarzystwem Budownictwa Społecznego spółka z ograniczoną odpowiedzialnością z siedzibą w Wałbrzychu (58-309) przy ul. Wyszyńskiego 3, wpisaną do Rejestru przedsiębiorców Krajowego Rejestru Sądowego prowadzonego przez Sąd Rejonowy dla Wrocławia – Fabrycznej we Wrocławiu IX Wydział Sąd Gospodarczy Krajowego Rejestru Sądowego pod numerem KRS: 0000176250, posiadającej numer identyfikacji podatkowej NIP: 8862738618 oraz REGON: 891509564,</w:t>
      </w:r>
    </w:p>
    <w:p w14:paraId="7B8F0D1F" w14:textId="77777777" w:rsidR="00CD03A7" w:rsidRPr="003E1527" w:rsidRDefault="00CD03A7" w:rsidP="00CD03A7">
      <w:pPr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Pana Krzysztofa Bieleckiego – Prezesa Zarządu</w:t>
      </w:r>
    </w:p>
    <w:p w14:paraId="39F74FC7" w14:textId="77777777" w:rsidR="00CD03A7" w:rsidRPr="003E1527" w:rsidRDefault="00CD03A7" w:rsidP="00CD03A7">
      <w:pPr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a</w:t>
      </w:r>
    </w:p>
    <w:p w14:paraId="5FBC6653" w14:textId="279EA772" w:rsidR="00CD03A7" w:rsidRPr="003E1527" w:rsidRDefault="00CD03A7" w:rsidP="00CD03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Najemcą …………………………………………………………………………………………</w:t>
      </w:r>
      <w:r w:rsidR="00992CBA">
        <w:rPr>
          <w:rFonts w:ascii="Times New Roman" w:hAnsi="Times New Roman" w:cs="Times New Roman"/>
          <w:sz w:val="24"/>
          <w:szCs w:val="24"/>
        </w:rPr>
        <w:t>………..</w:t>
      </w:r>
      <w:r w:rsidRPr="003E1527">
        <w:rPr>
          <w:rFonts w:ascii="Times New Roman" w:hAnsi="Times New Roman" w:cs="Times New Roman"/>
          <w:sz w:val="24"/>
          <w:szCs w:val="24"/>
        </w:rPr>
        <w:br/>
        <w:t>legitymujący się dowodem osobistym (seria nr) ……………………………………………..………………</w:t>
      </w:r>
      <w:r w:rsidR="00992CB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E1527">
        <w:rPr>
          <w:rFonts w:ascii="Times New Roman" w:hAnsi="Times New Roman" w:cs="Times New Roman"/>
          <w:sz w:val="24"/>
          <w:szCs w:val="24"/>
        </w:rPr>
        <w:br/>
        <w:t>zamieszkały w lokalu mieszkalnym: …………………………………………………………………………………</w:t>
      </w:r>
      <w:r w:rsidR="00992CBA">
        <w:rPr>
          <w:rFonts w:ascii="Times New Roman" w:hAnsi="Times New Roman" w:cs="Times New Roman"/>
          <w:sz w:val="24"/>
          <w:szCs w:val="24"/>
        </w:rPr>
        <w:t>………………..</w:t>
      </w:r>
    </w:p>
    <w:p w14:paraId="59AE609B" w14:textId="77777777" w:rsidR="00CD03A7" w:rsidRPr="003E1527" w:rsidRDefault="00CD03A7" w:rsidP="00CD0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§1</w:t>
      </w:r>
    </w:p>
    <w:p w14:paraId="11BD0E13" w14:textId="77777777" w:rsidR="00CD03A7" w:rsidRPr="003E1527" w:rsidRDefault="00CD03A7" w:rsidP="00CD0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PRZEDMIOT UMOWY</w:t>
      </w:r>
    </w:p>
    <w:p w14:paraId="1CD1BABB" w14:textId="65B50909" w:rsidR="00CD03A7" w:rsidRPr="003E1527" w:rsidRDefault="00CD03A7" w:rsidP="003E15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CBA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Pr="003E1527">
        <w:rPr>
          <w:rFonts w:ascii="Times New Roman" w:hAnsi="Times New Roman" w:cs="Times New Roman"/>
          <w:sz w:val="24"/>
          <w:szCs w:val="24"/>
        </w:rPr>
        <w:t>przygotowanie do sprzedaży Gminie przez WTBS lokali mieszkalnych, będących byłymi mieszkaniami zakładowymi po państwowym przedsiębiorstwie Zakłady Urządzeń Górniczych WAMAG w Wałbrzychu, przekształconym w jednoosobową spółkę Skarbu Państwa pn. Zakłady Urządzeń Górniczych „WAMAG” S.A. w Wałbrzychu, przy zastosowaniu wsparcia finansowego Banku Gospodarstwa Krajowego wynoszącego do 95% wartości rynkowej nieruchomości, pomniejszonej o wartość udziału w gruncie, w celu ich dalszej odsprzedaży uprawnionym Najemcom, będącym osobami, o których mowa w art. 3 ust. 3 pkt 1 lub 2 ustawy z dnia 8 grudnia 2006 r. o finansowym wsparciu niektórych przedsięwzięć mieszkaniowych (</w:t>
      </w:r>
      <w:proofErr w:type="spellStart"/>
      <w:r w:rsidRPr="003E15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E1527">
        <w:rPr>
          <w:rFonts w:ascii="Times New Roman" w:hAnsi="Times New Roman" w:cs="Times New Roman"/>
          <w:sz w:val="24"/>
          <w:szCs w:val="24"/>
        </w:rPr>
        <w:t xml:space="preserve">. Dz. U. z 2024 r. poz. 304) z Bonifikatą odpowiadającą kwocie nie mniejszej niż wysokość finansowego wsparcia uzyskanego z Funduszu Dopłat z Banku Gospodarstwa Krajowego, zasad i warunków sprzedaży byłych mieszkań zakładowych, a także zasad odstąpienia od umowy sprzedaży </w:t>
      </w:r>
      <w:r w:rsidR="000E6545">
        <w:rPr>
          <w:rFonts w:ascii="Times New Roman" w:hAnsi="Times New Roman" w:cs="Times New Roman"/>
          <w:sz w:val="24"/>
          <w:szCs w:val="24"/>
        </w:rPr>
        <w:br/>
      </w:r>
      <w:r w:rsidRPr="003E1527">
        <w:rPr>
          <w:rFonts w:ascii="Times New Roman" w:hAnsi="Times New Roman" w:cs="Times New Roman"/>
          <w:sz w:val="24"/>
          <w:szCs w:val="24"/>
        </w:rPr>
        <w:t>i zwrotnego przeniesienia własności tych nieruchomości na rzecz WTBS w przypadku, gdy Najemca odstąpi od zamiaru zakupu wynajmowanego mieszkania od Gminy lub nie dokona tego zakupu w przewidzianym terminie.</w:t>
      </w:r>
    </w:p>
    <w:p w14:paraId="34F56AE1" w14:textId="6D288285" w:rsidR="003E1527" w:rsidRPr="00992CBA" w:rsidRDefault="003E1527" w:rsidP="003E15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CBA">
        <w:rPr>
          <w:rFonts w:ascii="Times New Roman" w:hAnsi="Times New Roman" w:cs="Times New Roman"/>
          <w:sz w:val="24"/>
          <w:szCs w:val="24"/>
        </w:rPr>
        <w:t xml:space="preserve">Najemcą o którym mowa art. 3 ust. 3 pkt 1 lub 2 ustawy z dnia 8 grudnia 2006 r. </w:t>
      </w:r>
      <w:r w:rsidR="000E6545">
        <w:rPr>
          <w:rFonts w:ascii="Times New Roman" w:hAnsi="Times New Roman" w:cs="Times New Roman"/>
          <w:sz w:val="24"/>
          <w:szCs w:val="24"/>
        </w:rPr>
        <w:br/>
      </w:r>
      <w:r w:rsidRPr="00992CBA">
        <w:rPr>
          <w:rFonts w:ascii="Times New Roman" w:hAnsi="Times New Roman" w:cs="Times New Roman"/>
          <w:sz w:val="24"/>
          <w:szCs w:val="24"/>
        </w:rPr>
        <w:t>o finansowym wsparciu niektórych przedsięwzięć mieszkaniowych (</w:t>
      </w:r>
      <w:proofErr w:type="spellStart"/>
      <w:r w:rsidRPr="00992CB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92CBA">
        <w:rPr>
          <w:rFonts w:ascii="Times New Roman" w:hAnsi="Times New Roman" w:cs="Times New Roman"/>
          <w:sz w:val="24"/>
          <w:szCs w:val="24"/>
        </w:rPr>
        <w:t xml:space="preserve">. Dz. U. z 2024 r. poz. 304) </w:t>
      </w:r>
      <w:proofErr w:type="spellStart"/>
      <w:r w:rsidRPr="00992CB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2CBA">
        <w:rPr>
          <w:rFonts w:ascii="Times New Roman" w:hAnsi="Times New Roman" w:cs="Times New Roman"/>
          <w:sz w:val="24"/>
          <w:szCs w:val="24"/>
        </w:rPr>
        <w:t xml:space="preserve"> następujące osoby :</w:t>
      </w:r>
    </w:p>
    <w:p w14:paraId="46121680" w14:textId="462429DE" w:rsidR="003E1527" w:rsidRPr="00992CBA" w:rsidRDefault="003E1527" w:rsidP="003E15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C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które przed dniem 7 lutego 2001 r. były pracownikami przedsiębiorstwa państwowego lub spółki handlowej, w których Skarb Państwa był podmiotem dominującym w rozumieniu </w:t>
      </w:r>
      <w:hyperlink r:id="rId8" w:anchor="/document/17220869?cm=DOCUMENT" w:history="1">
        <w:r w:rsidRPr="00992CBA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ustawy</w:t>
        </w:r>
      </w:hyperlink>
      <w:r w:rsidRPr="00992C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29 lipca 2005 r. o ofercie publicznej </w:t>
      </w:r>
      <w:r w:rsidR="000E65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2C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warunkach wprowadzania instrumentów finansowych do zorganizowanego systemu obrotu oraz o spółkach publicznych;</w:t>
      </w:r>
    </w:p>
    <w:p w14:paraId="3EF60165" w14:textId="2F53E034" w:rsidR="003E1527" w:rsidRPr="00992CBA" w:rsidRDefault="003E1527" w:rsidP="003E15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2C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zstępni, wstępni, małżonek lokatora, osoby przysposabiające lokatora </w:t>
      </w:r>
      <w:r w:rsidR="000E65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2C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przysposobione przez niego oraz osoby, które pozostawały z lokatorem </w:t>
      </w:r>
      <w:r w:rsidR="000E65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2C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faktycznym wspólnym pożyciu, zamieszkujące z lokatorem w chwili jego śmierci, którzy wstąpili w stosunek najmu po śmierci osób wskazanych w pkt 1.</w:t>
      </w:r>
    </w:p>
    <w:p w14:paraId="7EA051CF" w14:textId="77777777" w:rsidR="003E1527" w:rsidRPr="003E1527" w:rsidRDefault="003E1527" w:rsidP="003E1527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6F7566" w14:textId="77777777" w:rsidR="00CD03A7" w:rsidRPr="00992CBA" w:rsidRDefault="00CD03A7" w:rsidP="00CD0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CBA">
        <w:rPr>
          <w:rFonts w:ascii="Times New Roman" w:hAnsi="Times New Roman" w:cs="Times New Roman"/>
          <w:sz w:val="24"/>
          <w:szCs w:val="24"/>
        </w:rPr>
        <w:t>§ 2</w:t>
      </w:r>
    </w:p>
    <w:p w14:paraId="39F7A5FE" w14:textId="77777777" w:rsidR="00183121" w:rsidRPr="00992CBA" w:rsidRDefault="00183121" w:rsidP="00183121">
      <w:pPr>
        <w:rPr>
          <w:rFonts w:ascii="Times New Roman" w:hAnsi="Times New Roman" w:cs="Times New Roman"/>
          <w:sz w:val="24"/>
          <w:szCs w:val="24"/>
        </w:rPr>
      </w:pPr>
      <w:r w:rsidRPr="00992CBA">
        <w:rPr>
          <w:rFonts w:ascii="Times New Roman" w:hAnsi="Times New Roman" w:cs="Times New Roman"/>
          <w:sz w:val="24"/>
          <w:szCs w:val="24"/>
        </w:rPr>
        <w:t>Na podstawie niniejszej umowy, w celu nabycie Lokalu Mieszkalnego na zasadach określonych w § 1</w:t>
      </w:r>
      <w:r w:rsidR="003E1527" w:rsidRPr="00992CBA">
        <w:rPr>
          <w:rFonts w:ascii="Times New Roman" w:hAnsi="Times New Roman" w:cs="Times New Roman"/>
          <w:sz w:val="24"/>
          <w:szCs w:val="24"/>
        </w:rPr>
        <w:t xml:space="preserve"> ust 1 </w:t>
      </w:r>
      <w:r w:rsidRPr="00992CBA">
        <w:rPr>
          <w:rFonts w:ascii="Times New Roman" w:hAnsi="Times New Roman" w:cs="Times New Roman"/>
          <w:sz w:val="24"/>
          <w:szCs w:val="24"/>
        </w:rPr>
        <w:t xml:space="preserve"> niniejszej umowy  Najemca zobowiązuje się do:</w:t>
      </w:r>
    </w:p>
    <w:p w14:paraId="6CA7D63D" w14:textId="77777777" w:rsidR="00CD03A7" w:rsidRPr="003E1527" w:rsidRDefault="00CD03A7" w:rsidP="00CD03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CBA">
        <w:rPr>
          <w:rFonts w:ascii="Times New Roman" w:hAnsi="Times New Roman" w:cs="Times New Roman"/>
          <w:sz w:val="24"/>
          <w:szCs w:val="24"/>
        </w:rPr>
        <w:t xml:space="preserve">Przekazania WTBS wszelkich dokumentów i informacji, niezbędnych do realizacji </w:t>
      </w:r>
      <w:r w:rsidRPr="003E1527">
        <w:rPr>
          <w:rFonts w:ascii="Times New Roman" w:hAnsi="Times New Roman" w:cs="Times New Roman"/>
          <w:sz w:val="24"/>
          <w:szCs w:val="24"/>
        </w:rPr>
        <w:t>postanowień niniejszego Porozumienia.</w:t>
      </w:r>
    </w:p>
    <w:p w14:paraId="1E261CD4" w14:textId="12A4BB63" w:rsidR="00CD03A7" w:rsidRPr="003E1527" w:rsidRDefault="00183121" w:rsidP="00992C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Z</w:t>
      </w:r>
      <w:r w:rsidR="00CD03A7" w:rsidRPr="003E1527">
        <w:rPr>
          <w:rFonts w:ascii="Times New Roman" w:hAnsi="Times New Roman" w:cs="Times New Roman"/>
          <w:sz w:val="24"/>
          <w:szCs w:val="24"/>
        </w:rPr>
        <w:t xml:space="preserve">awarcia </w:t>
      </w:r>
      <w:r w:rsidR="00770BB6" w:rsidRPr="00E835D8">
        <w:rPr>
          <w:rFonts w:ascii="Times New Roman" w:hAnsi="Times New Roman" w:cs="Times New Roman"/>
          <w:sz w:val="24"/>
          <w:szCs w:val="24"/>
        </w:rPr>
        <w:t xml:space="preserve">nowej </w:t>
      </w:r>
      <w:r w:rsidR="00CD03A7" w:rsidRPr="00E835D8">
        <w:rPr>
          <w:rFonts w:ascii="Times New Roman" w:hAnsi="Times New Roman" w:cs="Times New Roman"/>
          <w:sz w:val="24"/>
          <w:szCs w:val="24"/>
        </w:rPr>
        <w:t>umowy najmu  Lokalu Mieszkalnego przeznaczonego</w:t>
      </w:r>
      <w:r w:rsidR="00770BB6" w:rsidRPr="00E835D8">
        <w:rPr>
          <w:rFonts w:ascii="Times New Roman" w:hAnsi="Times New Roman" w:cs="Times New Roman"/>
          <w:sz w:val="24"/>
          <w:szCs w:val="24"/>
        </w:rPr>
        <w:t xml:space="preserve"> do sprzedaży Gminie, dostosowanej do wymogów Gminy Wałbrzych</w:t>
      </w:r>
      <w:r w:rsidR="00992CBA" w:rsidRPr="00E835D8">
        <w:rPr>
          <w:rFonts w:ascii="Times New Roman" w:hAnsi="Times New Roman" w:cs="Times New Roman"/>
          <w:sz w:val="24"/>
          <w:szCs w:val="24"/>
        </w:rPr>
        <w:t xml:space="preserve">. </w:t>
      </w:r>
      <w:r w:rsidR="00770BB6" w:rsidRPr="00E835D8">
        <w:rPr>
          <w:rFonts w:ascii="Times New Roman" w:hAnsi="Times New Roman" w:cs="Times New Roman"/>
          <w:sz w:val="24"/>
          <w:szCs w:val="24"/>
        </w:rPr>
        <w:t>Złożenia oświadczeń potwierdzających rozliczenie z WTBS</w:t>
      </w:r>
      <w:r w:rsidR="00CD03A7" w:rsidRPr="00E835D8">
        <w:rPr>
          <w:rFonts w:ascii="Times New Roman" w:hAnsi="Times New Roman" w:cs="Times New Roman"/>
          <w:sz w:val="24"/>
          <w:szCs w:val="24"/>
        </w:rPr>
        <w:t xml:space="preserve"> wszelkich nakładów i zaległości Lokalu Mieszkalnego przeznaczonego do sprzedaży wynikających </w:t>
      </w:r>
      <w:r w:rsidR="00CD03A7" w:rsidRPr="003E1527">
        <w:rPr>
          <w:rFonts w:ascii="Times New Roman" w:hAnsi="Times New Roman" w:cs="Times New Roman"/>
          <w:sz w:val="24"/>
          <w:szCs w:val="24"/>
        </w:rPr>
        <w:t>z zawartych umów najmu oraz w zakresie kaucji</w:t>
      </w:r>
      <w:r w:rsidR="00992CBA">
        <w:rPr>
          <w:rFonts w:ascii="Times New Roman" w:hAnsi="Times New Roman" w:cs="Times New Roman"/>
          <w:sz w:val="24"/>
          <w:szCs w:val="24"/>
        </w:rPr>
        <w:t>.</w:t>
      </w:r>
    </w:p>
    <w:p w14:paraId="372CADEF" w14:textId="3FCCFBBD" w:rsidR="00CD03A7" w:rsidRPr="00992CBA" w:rsidRDefault="00770BB6" w:rsidP="00CD03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CBA">
        <w:rPr>
          <w:rFonts w:ascii="Times New Roman" w:hAnsi="Times New Roman" w:cs="Times New Roman"/>
          <w:sz w:val="24"/>
          <w:szCs w:val="24"/>
        </w:rPr>
        <w:t>Poniesienia kosztów wykonania</w:t>
      </w:r>
      <w:r w:rsidR="00CD03A7" w:rsidRPr="00992CBA">
        <w:rPr>
          <w:rFonts w:ascii="Times New Roman" w:hAnsi="Times New Roman" w:cs="Times New Roman"/>
          <w:sz w:val="24"/>
          <w:szCs w:val="24"/>
        </w:rPr>
        <w:t xml:space="preserve"> Operatu Szacunkowego określającego wartość rynkową Lokalu Mieszkalnego oraz Operat Szacunkowy określający wartość </w:t>
      </w:r>
      <w:r w:rsidR="000E6545">
        <w:rPr>
          <w:rFonts w:ascii="Times New Roman" w:hAnsi="Times New Roman" w:cs="Times New Roman"/>
          <w:sz w:val="24"/>
          <w:szCs w:val="24"/>
        </w:rPr>
        <w:br/>
      </w:r>
      <w:r w:rsidR="00CD03A7" w:rsidRPr="00992CBA">
        <w:rPr>
          <w:rFonts w:ascii="Times New Roman" w:hAnsi="Times New Roman" w:cs="Times New Roman"/>
          <w:sz w:val="24"/>
          <w:szCs w:val="24"/>
        </w:rPr>
        <w:t>z udziałem w gruncie.</w:t>
      </w:r>
    </w:p>
    <w:p w14:paraId="2875B3DE" w14:textId="77777777" w:rsidR="00CD03A7" w:rsidRPr="003E1527" w:rsidRDefault="00CD03A7" w:rsidP="00CD03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Wpłaty zaliczki na poczet:</w:t>
      </w:r>
    </w:p>
    <w:p w14:paraId="46820C03" w14:textId="77777777" w:rsidR="00CD03A7" w:rsidRPr="003E1527" w:rsidRDefault="00CD03A7" w:rsidP="00CD03A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Sporządzenia operatu szacunkowego określającego wartość rynkową Lokalu Mieszkalnego w wysokości 700,00 zł. brutto.</w:t>
      </w:r>
    </w:p>
    <w:p w14:paraId="0613AA0F" w14:textId="77777777" w:rsidR="00CD03A7" w:rsidRPr="003E1527" w:rsidRDefault="00CD03A7" w:rsidP="00CD03A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 xml:space="preserve"> Sporządzenia operat Szacunkowy określający wartość z udziałem w gruncie </w:t>
      </w:r>
      <w:r w:rsidRPr="003E1527">
        <w:rPr>
          <w:rFonts w:ascii="Times New Roman" w:hAnsi="Times New Roman" w:cs="Times New Roman"/>
          <w:sz w:val="24"/>
          <w:szCs w:val="24"/>
        </w:rPr>
        <w:br/>
        <w:t>w wysokości 600,00 zł. brutto, która zostanie rozliczona proporcjonalnie między przyszłych współwłaścicieli.</w:t>
      </w:r>
    </w:p>
    <w:p w14:paraId="3B6FA232" w14:textId="77777777" w:rsidR="00CD03A7" w:rsidRPr="003E1527" w:rsidRDefault="00CD03A7" w:rsidP="00CD03A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 xml:space="preserve">Sporządzenia dokumentacji niezbędnej do uzyskania zaświadczenia </w:t>
      </w:r>
      <w:r w:rsidRPr="003E1527">
        <w:rPr>
          <w:rFonts w:ascii="Times New Roman" w:hAnsi="Times New Roman" w:cs="Times New Roman"/>
          <w:sz w:val="24"/>
          <w:szCs w:val="24"/>
        </w:rPr>
        <w:br/>
        <w:t xml:space="preserve">o samodzielności Lokalu Mieszkalnego w wysokości 100,00 zł brutto. </w:t>
      </w:r>
    </w:p>
    <w:p w14:paraId="44AE1A1A" w14:textId="154A0715" w:rsidR="00CD03A7" w:rsidRPr="003E1527" w:rsidRDefault="00CD03A7" w:rsidP="00CD03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 xml:space="preserve">Zaliczka płatna na konto WTBS sp. z o.o. w Wałbrzychu </w:t>
      </w:r>
      <w:r w:rsidR="00CE49CB" w:rsidRPr="00CE49CB">
        <w:rPr>
          <w:rFonts w:ascii="Times New Roman" w:hAnsi="Times New Roman" w:cs="Times New Roman"/>
          <w:sz w:val="24"/>
          <w:szCs w:val="24"/>
        </w:rPr>
        <w:t>Santander Bank Polska S.A. 34 1500 1764 1217 6001 2938 0000</w:t>
      </w:r>
      <w:r w:rsidR="00CE49CB">
        <w:rPr>
          <w:rFonts w:ascii="Times New Roman" w:hAnsi="Times New Roman" w:cs="Times New Roman"/>
          <w:sz w:val="24"/>
          <w:szCs w:val="24"/>
        </w:rPr>
        <w:t>.</w:t>
      </w:r>
    </w:p>
    <w:p w14:paraId="662C2B4A" w14:textId="77777777" w:rsidR="00CD03A7" w:rsidRPr="003E1527" w:rsidRDefault="00CD03A7" w:rsidP="00CD0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§ 3</w:t>
      </w:r>
    </w:p>
    <w:p w14:paraId="6B600CEF" w14:textId="61EDC633" w:rsidR="00CD03A7" w:rsidRPr="00E835D8" w:rsidRDefault="00CD03A7" w:rsidP="00E835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Przedłożenie  i przygotowania dokumentów razem z wnioskiem:</w:t>
      </w:r>
    </w:p>
    <w:p w14:paraId="5EDD29CE" w14:textId="77777777" w:rsidR="00CD03A7" w:rsidRPr="003E1527" w:rsidRDefault="00CD03A7" w:rsidP="00CD03A7">
      <w:pPr>
        <w:pStyle w:val="Akapitzlist"/>
        <w:numPr>
          <w:ilvl w:val="1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potwierdzoną za zgodność z oryginałem przez przedstawiciela WTBS kopię umowy najmu Lokalu Mieszkalnego zawartą z Najemcą oraz inne zgodną ze wzorem określonym w załączniku nr 2; dokumenty potwierdzające fakt bycia przez Najemcę lokatorem lokalu stanowiącego tzw. byłe mieszkanie zakładowe, którego to lokalu dotyczy wniosek;</w:t>
      </w:r>
    </w:p>
    <w:p w14:paraId="65999CC6" w14:textId="1C667E63" w:rsidR="00CD03A7" w:rsidRPr="003E1527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 xml:space="preserve">Dokumenty potwierdzające fakt, że zamieszkiwany przez wnioskodawcę lokal stanowi tzw. byłe mieszkanie zakładowe, tj. odpis aktu notarialnego przenoszącego własność Lokalu Mieszkalnego (lub budynku w którym Lokal ten się znajduje) – ciąg dokumentów stwierdzających przeniesienie własności Lokalu Mieszkalnego pomiędzy WAMAG </w:t>
      </w:r>
      <w:r w:rsidR="00E835D8">
        <w:rPr>
          <w:rFonts w:ascii="Times New Roman" w:hAnsi="Times New Roman" w:cs="Times New Roman"/>
          <w:sz w:val="24"/>
          <w:szCs w:val="24"/>
        </w:rPr>
        <w:br/>
      </w:r>
      <w:r w:rsidRPr="003E1527">
        <w:rPr>
          <w:rFonts w:ascii="Times New Roman" w:hAnsi="Times New Roman" w:cs="Times New Roman"/>
          <w:sz w:val="24"/>
          <w:szCs w:val="24"/>
        </w:rPr>
        <w:t>a WTBS;</w:t>
      </w:r>
    </w:p>
    <w:p w14:paraId="51204912" w14:textId="57F600F4" w:rsidR="00CD03A7" w:rsidRPr="00E835D8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lastRenderedPageBreak/>
        <w:t xml:space="preserve">oryginały lub potwierdzone za zgodność z oryginałem dokumenty potwierdzające, że Najemca jest osobą, o której mowa w </w:t>
      </w:r>
      <w:r w:rsidR="003E1527">
        <w:rPr>
          <w:rFonts w:ascii="Times New Roman" w:hAnsi="Times New Roman" w:cs="Times New Roman"/>
          <w:sz w:val="24"/>
          <w:szCs w:val="24"/>
        </w:rPr>
        <w:t>art. 3 ust. 3 pkt 1 lub 2</w:t>
      </w:r>
    </w:p>
    <w:p w14:paraId="5EA01C04" w14:textId="77777777" w:rsidR="00CD03A7" w:rsidRPr="003E1527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w przypadku, gdy Najemca jest osobą, o której mowa w art. 3 ust. 3 pkt 1 ustawy, tj. gdy Najemca przed dniem 7 lutego 2001 r. był pracownikiem ZUG „WAMAG” S.A., - dokumenty potwierdzające fakt zatrudnienia go przez ZUG „WAMAG” S.A. albo poprzednika prawnego tego podmiotu wraz ze wskazaniem okresu trwania tego zatrudnienia;</w:t>
      </w:r>
    </w:p>
    <w:p w14:paraId="3F5FB58C" w14:textId="77777777" w:rsidR="00CD03A7" w:rsidRPr="003E1527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 xml:space="preserve">w przypadku, gdy Najemca jest jedną z osób, o których mowa w art. 3 ust. 3 pkt 2 ustawy o finansowym wsparciu, - dokumenty potwierdzające fakt bycia przez Najemcę zstępnym, albo wstępnym, albo małżonkiem uprawnionego lokatora, albo osobą przysposabiającą uprawnionego lokatora albo osobą przysposobioną przez uprawnionego lokatora, albo osobą, która pozostawała z uprawnionym lokatorem </w:t>
      </w:r>
      <w:r w:rsidRPr="003E1527">
        <w:rPr>
          <w:rFonts w:ascii="Times New Roman" w:hAnsi="Times New Roman" w:cs="Times New Roman"/>
          <w:sz w:val="24"/>
          <w:szCs w:val="24"/>
        </w:rPr>
        <w:br/>
        <w:t xml:space="preserve">w faktycznym wspólnym pożyciu, zamieszkującą z lokatorem w chwili jego śmierci; </w:t>
      </w:r>
    </w:p>
    <w:p w14:paraId="55C48B82" w14:textId="77777777" w:rsidR="00CD03A7" w:rsidRPr="003E1527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 xml:space="preserve">w przypadku osób, o których mowa w art. 3 ust. 3 pkt 2 ustawy o finansowym wsparciu, - dokumenty potwierdzające wstąpienie w stosunek najmu po śmierci uprawnionego lokatora i dokumenty potwierdzające pozostawanie lokatorem tego lokalu, </w:t>
      </w:r>
    </w:p>
    <w:p w14:paraId="69D7FC49" w14:textId="77777777" w:rsidR="00CD03A7" w:rsidRPr="003E1527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 xml:space="preserve">W przypadku osób, o których mowa w art. 3 ust. 3 pkt 2 ustawy o finansowym wsparciu, dokumenty potwierdzające, że uprawniony lokator, w stosunek najmu lokalu po którym wstąpili, przed dniem 7 lutego 2001 r. był pracownikiem ZUG „WAMAG” S.A. albo poprzednika prawnego tego podmiotu wraz ze wskazaniem okresu trwania tego zatrudnienia,  </w:t>
      </w:r>
    </w:p>
    <w:p w14:paraId="1DF66499" w14:textId="77777777" w:rsidR="00CD03A7" w:rsidRPr="00E835D8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35D8">
        <w:rPr>
          <w:rFonts w:ascii="Times New Roman" w:hAnsi="Times New Roman" w:cs="Times New Roman"/>
          <w:sz w:val="24"/>
          <w:szCs w:val="24"/>
        </w:rPr>
        <w:t>oryginał podpisanej przez Najemcę deklaracji, o której mowa w §3 ust. 3 pkt 6 Porozumienia;</w:t>
      </w:r>
    </w:p>
    <w:p w14:paraId="4CE6DE55" w14:textId="77777777" w:rsidR="00CD03A7" w:rsidRPr="00E835D8" w:rsidRDefault="00CD03A7" w:rsidP="00CD03A7">
      <w:pPr>
        <w:numPr>
          <w:ilvl w:val="1"/>
          <w:numId w:val="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35D8">
        <w:rPr>
          <w:rFonts w:ascii="Times New Roman" w:hAnsi="Times New Roman" w:cs="Times New Roman"/>
          <w:sz w:val="24"/>
          <w:szCs w:val="24"/>
        </w:rPr>
        <w:t xml:space="preserve">oświadczenie Najemcy, że nie posiada jakichkolwiek roszczeń względem WTBS </w:t>
      </w:r>
      <w:r w:rsidRPr="00E835D8">
        <w:rPr>
          <w:rFonts w:ascii="Times New Roman" w:hAnsi="Times New Roman" w:cs="Times New Roman"/>
          <w:sz w:val="24"/>
          <w:szCs w:val="24"/>
        </w:rPr>
        <w:br/>
        <w:t xml:space="preserve">w związku z umową najmu Lokalu Mieszkalnego (nakłady na Lokal Mieszkalny, </w:t>
      </w:r>
      <w:r w:rsidRPr="00E835D8">
        <w:rPr>
          <w:rFonts w:ascii="Times New Roman" w:hAnsi="Times New Roman" w:cs="Times New Roman"/>
          <w:sz w:val="24"/>
          <w:szCs w:val="24"/>
        </w:rPr>
        <w:br/>
        <w:t xml:space="preserve">z tytułu kaucji, nadpłaty czynszu lub prac remontowych wykonanych w Lokalu Mieszkalnym), </w:t>
      </w:r>
    </w:p>
    <w:p w14:paraId="686FCE4A" w14:textId="070442A0" w:rsidR="000E6545" w:rsidRDefault="00240B7A" w:rsidP="00E835D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 w:line="276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E835D8">
        <w:rPr>
          <w:rFonts w:ascii="Times New Roman" w:hAnsi="Times New Roman" w:cs="Times New Roman"/>
          <w:sz w:val="24"/>
          <w:szCs w:val="24"/>
        </w:rPr>
        <w:t xml:space="preserve"> Nie przedłożenie dokumentów lub ich oryginałów na wezwanie </w:t>
      </w:r>
      <w:r w:rsidR="00DC0FC1">
        <w:rPr>
          <w:rFonts w:ascii="Times New Roman" w:hAnsi="Times New Roman" w:cs="Times New Roman"/>
          <w:sz w:val="24"/>
          <w:szCs w:val="24"/>
        </w:rPr>
        <w:t>Gminy Wałbrzych</w:t>
      </w:r>
      <w:r w:rsidRPr="00E835D8">
        <w:rPr>
          <w:rFonts w:ascii="Times New Roman" w:hAnsi="Times New Roman" w:cs="Times New Roman"/>
          <w:sz w:val="24"/>
          <w:szCs w:val="24"/>
        </w:rPr>
        <w:t xml:space="preserve">, będzie skutkowało negatywnym rozpatrzeniem wniosku </w:t>
      </w:r>
      <w:r w:rsidR="00E835D8" w:rsidRPr="00E835D8">
        <w:rPr>
          <w:rFonts w:ascii="Times New Roman" w:hAnsi="Times New Roman" w:cs="Times New Roman"/>
          <w:sz w:val="24"/>
          <w:szCs w:val="24"/>
        </w:rPr>
        <w:t>Najemcy</w:t>
      </w:r>
      <w:r w:rsidRPr="00E835D8">
        <w:rPr>
          <w:rFonts w:ascii="Times New Roman" w:hAnsi="Times New Roman" w:cs="Times New Roman"/>
          <w:sz w:val="24"/>
          <w:szCs w:val="24"/>
        </w:rPr>
        <w:t>. Takie same skutki powodować będzie brak wpłaty zaliczki  o której mowa w § 2 umowy</w:t>
      </w:r>
      <w:r w:rsidR="00E835D8">
        <w:rPr>
          <w:rFonts w:ascii="Times New Roman" w:hAnsi="Times New Roman" w:cs="Times New Roman"/>
          <w:sz w:val="24"/>
          <w:szCs w:val="24"/>
        </w:rPr>
        <w:t>.</w:t>
      </w:r>
    </w:p>
    <w:p w14:paraId="5DC341DF" w14:textId="7B5E36F8" w:rsidR="00CD03A7" w:rsidRPr="00E835D8" w:rsidRDefault="00240B7A" w:rsidP="000E6545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3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2E201" w14:textId="77777777" w:rsidR="00CD03A7" w:rsidRPr="000E6545" w:rsidRDefault="00CD03A7" w:rsidP="000E65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45">
        <w:rPr>
          <w:rFonts w:ascii="Times New Roman" w:hAnsi="Times New Roman" w:cs="Times New Roman"/>
          <w:sz w:val="24"/>
          <w:szCs w:val="24"/>
        </w:rPr>
        <w:t>§ 4</w:t>
      </w:r>
    </w:p>
    <w:p w14:paraId="1D64F99C" w14:textId="77777777" w:rsidR="00CD03A7" w:rsidRPr="003E1527" w:rsidRDefault="00CD03A7" w:rsidP="00CD03A7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8A6D2" w14:textId="77777777" w:rsidR="00CD03A7" w:rsidRPr="003E1527" w:rsidRDefault="00CD03A7" w:rsidP="00CD03A7">
      <w:pPr>
        <w:pStyle w:val="Akapitzlist"/>
        <w:numPr>
          <w:ilvl w:val="3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W przypadku odstąpienia przez Najemcę od zakupu Lokalu Mieszkalnego od Gminy Wałbrzych, strony zawrą umowę zwrotnego przeniesienia własności tego Lokalu na rzecz WTBS, na warunkach wynikających z umowy, na podstawie której doszło do przeniesienia jego własności na rzecz Gminy Wałbrzych.</w:t>
      </w:r>
    </w:p>
    <w:p w14:paraId="3DB49544" w14:textId="77777777" w:rsidR="00CD03A7" w:rsidRPr="003E1527" w:rsidRDefault="00CD03A7" w:rsidP="00CD03A7">
      <w:pPr>
        <w:pStyle w:val="Akapitzlist"/>
        <w:numPr>
          <w:ilvl w:val="3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27">
        <w:rPr>
          <w:rFonts w:ascii="Times New Roman" w:hAnsi="Times New Roman" w:cs="Times New Roman"/>
          <w:sz w:val="24"/>
          <w:szCs w:val="24"/>
        </w:rPr>
        <w:t>Koszty poniesione z tego tytułu zapłaci Najemca.</w:t>
      </w:r>
    </w:p>
    <w:p w14:paraId="53CF1669" w14:textId="77777777" w:rsidR="00CD03A7" w:rsidRPr="003E1527" w:rsidRDefault="00CD03A7" w:rsidP="00CD03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C7B6D8" w14:textId="77777777" w:rsidR="00CD03A7" w:rsidRPr="003E1527" w:rsidRDefault="00CD03A7" w:rsidP="00CD03A7">
      <w:pPr>
        <w:rPr>
          <w:rFonts w:ascii="Times New Roman" w:hAnsi="Times New Roman" w:cs="Times New Roman"/>
          <w:sz w:val="24"/>
          <w:szCs w:val="24"/>
        </w:rPr>
      </w:pPr>
    </w:p>
    <w:p w14:paraId="18BE5423" w14:textId="267D030F" w:rsidR="00CD03A7" w:rsidRPr="003E1527" w:rsidRDefault="00E835D8" w:rsidP="00CD0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03A7" w:rsidRPr="003E15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03A7" w:rsidRPr="003E152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8AE8A1F" w14:textId="5928D5D6" w:rsidR="00CD03A7" w:rsidRPr="003E1527" w:rsidRDefault="00E835D8" w:rsidP="00E835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03A7" w:rsidRPr="003E1527">
        <w:rPr>
          <w:rFonts w:ascii="Times New Roman" w:hAnsi="Times New Roman" w:cs="Times New Roman"/>
          <w:sz w:val="24"/>
          <w:szCs w:val="24"/>
        </w:rPr>
        <w:t>Najemca</w:t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 w:rsidR="00CD03A7" w:rsidRPr="003E15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03A7" w:rsidRPr="003E1527">
        <w:rPr>
          <w:rFonts w:ascii="Times New Roman" w:hAnsi="Times New Roman" w:cs="Times New Roman"/>
          <w:sz w:val="24"/>
          <w:szCs w:val="24"/>
        </w:rPr>
        <w:t>Prezes Zarządu</w:t>
      </w:r>
    </w:p>
    <w:p w14:paraId="3AF5A513" w14:textId="77777777" w:rsidR="008D025E" w:rsidRPr="003E1527" w:rsidRDefault="008D025E">
      <w:pPr>
        <w:rPr>
          <w:rFonts w:ascii="Times New Roman" w:hAnsi="Times New Roman" w:cs="Times New Roman"/>
          <w:sz w:val="24"/>
          <w:szCs w:val="24"/>
        </w:rPr>
      </w:pPr>
    </w:p>
    <w:sectPr w:rsidR="008D025E" w:rsidRPr="003E1527" w:rsidSect="00CE49CB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EC585" w14:textId="77777777" w:rsidR="000E6545" w:rsidRDefault="000E6545">
      <w:pPr>
        <w:spacing w:after="0" w:line="240" w:lineRule="auto"/>
      </w:pPr>
      <w:r>
        <w:separator/>
      </w:r>
    </w:p>
  </w:endnote>
  <w:endnote w:type="continuationSeparator" w:id="0">
    <w:p w14:paraId="24DBA377" w14:textId="77777777" w:rsidR="000E6545" w:rsidRDefault="000E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605217"/>
      <w:docPartObj>
        <w:docPartGallery w:val="Page Numbers (Bottom of Page)"/>
        <w:docPartUnique/>
      </w:docPartObj>
    </w:sdtPr>
    <w:sdtEndPr/>
    <w:sdtContent>
      <w:p w14:paraId="58873BDD" w14:textId="77777777" w:rsidR="000E6545" w:rsidRDefault="004F1B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107882" w14:textId="77777777" w:rsidR="000E6545" w:rsidRDefault="000E6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721611"/>
      <w:docPartObj>
        <w:docPartGallery w:val="Page Numbers (Bottom of Page)"/>
        <w:docPartUnique/>
      </w:docPartObj>
    </w:sdtPr>
    <w:sdtEndPr/>
    <w:sdtContent>
      <w:p w14:paraId="4E881BA2" w14:textId="77777777" w:rsidR="000E6545" w:rsidRDefault="004F1B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98EE44" w14:textId="77777777" w:rsidR="000E6545" w:rsidRDefault="000E65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20167"/>
      <w:docPartObj>
        <w:docPartGallery w:val="Page Numbers (Bottom of Page)"/>
        <w:docPartUnique/>
      </w:docPartObj>
    </w:sdtPr>
    <w:sdtEndPr/>
    <w:sdtContent>
      <w:p w14:paraId="44503931" w14:textId="77777777" w:rsidR="000E6545" w:rsidRDefault="004F1B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527">
          <w:rPr>
            <w:noProof/>
          </w:rPr>
          <w:t>1</w:t>
        </w:r>
        <w:r>
          <w:fldChar w:fldCharType="end"/>
        </w:r>
      </w:p>
    </w:sdtContent>
  </w:sdt>
  <w:p w14:paraId="54AEE0A5" w14:textId="77777777" w:rsidR="000E6545" w:rsidRDefault="000E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C5D1" w14:textId="77777777" w:rsidR="000E6545" w:rsidRDefault="000E6545">
      <w:pPr>
        <w:spacing w:after="0" w:line="240" w:lineRule="auto"/>
      </w:pPr>
      <w:r>
        <w:separator/>
      </w:r>
    </w:p>
  </w:footnote>
  <w:footnote w:type="continuationSeparator" w:id="0">
    <w:p w14:paraId="75B43BF1" w14:textId="77777777" w:rsidR="000E6545" w:rsidRDefault="000E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8FEC" w14:textId="77777777" w:rsidR="000E6545" w:rsidRDefault="004F1BAC">
    <w:pPr>
      <w:pStyle w:val="Nagwek"/>
    </w:pPr>
    <w:r>
      <w:rPr>
        <w:noProof/>
        <w:lang w:eastAsia="pl-PL"/>
      </w:rPr>
      <w:drawing>
        <wp:inline distT="0" distB="0" distL="0" distR="0" wp14:anchorId="631ACC95" wp14:editId="16274912">
          <wp:extent cx="2834640" cy="438785"/>
          <wp:effectExtent l="0" t="0" r="3810" b="0"/>
          <wp:docPr id="6761327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A9C"/>
    <w:multiLevelType w:val="hybridMultilevel"/>
    <w:tmpl w:val="663A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257"/>
    <w:multiLevelType w:val="hybridMultilevel"/>
    <w:tmpl w:val="1B143B90"/>
    <w:lvl w:ilvl="0" w:tplc="4F4C9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53E77"/>
    <w:multiLevelType w:val="multilevel"/>
    <w:tmpl w:val="4A1EDA1A"/>
    <w:lvl w:ilvl="0">
      <w:start w:val="1"/>
      <w:numFmt w:val="decimal"/>
      <w:lvlText w:val="%1."/>
      <w:lvlJc w:val="left"/>
      <w:pPr>
        <w:tabs>
          <w:tab w:val="num" w:pos="0"/>
        </w:tabs>
        <w:ind w:left="1066" w:hanging="706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E4189A"/>
    <w:multiLevelType w:val="hybridMultilevel"/>
    <w:tmpl w:val="2222CE3E"/>
    <w:lvl w:ilvl="0" w:tplc="77BAA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910B9"/>
    <w:multiLevelType w:val="hybridMultilevel"/>
    <w:tmpl w:val="6AA257D0"/>
    <w:lvl w:ilvl="0" w:tplc="3182C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00077"/>
    <w:multiLevelType w:val="hybridMultilevel"/>
    <w:tmpl w:val="E5D49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21985">
    <w:abstractNumId w:val="0"/>
  </w:num>
  <w:num w:numId="2" w16cid:durableId="1262035102">
    <w:abstractNumId w:val="5"/>
  </w:num>
  <w:num w:numId="3" w16cid:durableId="78143601">
    <w:abstractNumId w:val="2"/>
  </w:num>
  <w:num w:numId="4" w16cid:durableId="1083602789">
    <w:abstractNumId w:val="3"/>
  </w:num>
  <w:num w:numId="5" w16cid:durableId="1192840912">
    <w:abstractNumId w:val="4"/>
  </w:num>
  <w:num w:numId="6" w16cid:durableId="95440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A7"/>
    <w:rsid w:val="000B792B"/>
    <w:rsid w:val="000E6545"/>
    <w:rsid w:val="000F1A55"/>
    <w:rsid w:val="00183121"/>
    <w:rsid w:val="00240B7A"/>
    <w:rsid w:val="003E1527"/>
    <w:rsid w:val="004F1BAC"/>
    <w:rsid w:val="00770BB6"/>
    <w:rsid w:val="008D025E"/>
    <w:rsid w:val="00992CBA"/>
    <w:rsid w:val="00A8589A"/>
    <w:rsid w:val="00CD03A7"/>
    <w:rsid w:val="00CE49CB"/>
    <w:rsid w:val="00DC0FC1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D69E"/>
  <w15:chartTrackingRefBased/>
  <w15:docId w15:val="{02B67768-306A-4DAC-B29F-DCD6D5A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3A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3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3A7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D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3A7"/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BB6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BB6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BB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3E1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59A1-910C-41DA-B418-CC387352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DELL</cp:lastModifiedBy>
  <cp:revision>2</cp:revision>
  <dcterms:created xsi:type="dcterms:W3CDTF">2024-04-18T10:19:00Z</dcterms:created>
  <dcterms:modified xsi:type="dcterms:W3CDTF">2024-04-18T10:19:00Z</dcterms:modified>
</cp:coreProperties>
</file>